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281_769948349"/>
      <w:r>
        <w:rPr>
          <w:rFonts w:cs="Times New Roman" w:ascii="Times New Roman" w:hAnsi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подпунктом 19.6 пункта 1 статьи 265 главы 25 Налогового кодекса Российской Федерации (далее – НК РФ) налогоплательщики налога на прибыль организаций вправе признать расходы в виде стоимости имущества (включая денежные средства), безвозмездно переданного определенным категориям некоммерческих организаций (далее – НКО), в качестве внереализационных расходов. Реализация данного подпункта позволяет юридическим лицам сократить налогооблагаемую базу на величину пожертвования в пользу НКО в денежном выражении, не превышающую 1 процента выручки от реализации, определяемой в соответствии со статьей 249 НК РФ.</w:t>
      </w:r>
    </w:p>
    <w:p>
      <w:pPr>
        <w:pStyle w:val="Normal"/>
        <w:ind w:firstLine="5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Кто может воспользоваться указанной налоговой преференцией?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Налогоплательщики налога на прибыль организаций, в числе которых: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российские организации;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иностранные организации, осуществляющие свою деятельность в Российской Федерации через постоянные представительства.</w:t>
      </w:r>
    </w:p>
    <w:p>
      <w:pPr>
        <w:pStyle w:val="Normal"/>
        <w:spacing w:lineRule="auto" w:line="240" w:before="240" w:after="160"/>
        <w:ind w:firstLine="54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Кому можно пожертвовать, чтобы воспользоваться указанной налоговой преференцией?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того, чтобы воспользоваться данной налоговой преференцией необходимо в соответствующем налоговом периоде осуществить безвозмездную передачу имущества (включая денежные средства) следующим организациям: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- социально ориентированным некоммерческим организациям (далее – СОНКО), включенным в реестр СОНКО в соответствии с постановлением Правительства Российской Федерации от 30 июля 2021 г. №1290 «О реестре социально ориентированных некоммерческих организаций» (вместе с «Положением о порядке ведения реестра социально ориентированных некоммерческих организаций»);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 нахождения таких организаций в вышеупомянутых реестрах).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Как узнать, что НКО состоит в указанном реестре?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Актуализированный реестр доступен на официальном сайте Минэкономразвития России по ссылке: реестр СОНКО – </w:t>
      </w:r>
      <w:hyperlink r:id="rId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https://data.economy.gov.ru/analytics/sonko</w:t>
        </w:r>
      </w:hyperlink>
      <w:r>
        <w:rPr>
          <w:rFonts w:cs="Times New Roman" w:ascii="Times New Roman" w:hAnsi="Times New Roman"/>
          <w:bCs/>
          <w:sz w:val="28"/>
          <w:szCs w:val="28"/>
        </w:rPr>
        <w:t>. Сведения актуальны на дату, указанную на сайте. Обновление реестра осуществляется по мере внесения изменений уполномоченными органами и организациями в указанный реестр, но не чаще одного раза в сутки.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Наличие организации в реестре СОНКО является подтвержденным основанием для выполнения требований, предусмотренных </w:t>
      </w:r>
      <w:r>
        <w:rPr>
          <w:rFonts w:cs="Times New Roman" w:ascii="Times New Roman" w:hAnsi="Times New Roman"/>
          <w:sz w:val="28"/>
          <w:szCs w:val="28"/>
        </w:rPr>
        <w:t>подпунктом 19.6 пункта 1 статьи 265 главы 25 НК РФ. Никакие дополнительные документы, подтверждающие факт включения НКО в реестр СОНКО, не требуются.</w:t>
      </w:r>
    </w:p>
    <w:p>
      <w:pPr>
        <w:pStyle w:val="Normal"/>
        <w:numPr>
          <w:ilvl w:val="0"/>
          <w:numId w:val="0"/>
        </w:numPr>
        <w:spacing w:lineRule="auto" w:line="240" w:before="240" w:after="16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Что может быть передано в качестве пожертвования?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Пожертвование в целях подпункта 19.6 пункта 1 статьи 265 НК РФ должно быть сделано безвозмездно в форме передачи в собственность имущества, в том числе денежных средств.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указанного положения НК РФ 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отмечаем, что безвозмездная передача товаров (выполнение работ, оказание услуг) и передача имущественных прав в рамках благотворительной деятельности в соответствии с Федеральным законом от 11 августа 1995 года № 135-ФЗ «О благотворительной деятельности и добровольчестве (волонтерстве)» не подлежит налогообложению налогом на добавленную стоимость (т.е. освобождается от налогообложения) на территории Российской Федерации (пп.12 п.3 ст.149 НК РФ). </w:t>
      </w:r>
    </w:p>
    <w:p>
      <w:pPr>
        <w:pStyle w:val="Normal"/>
        <w:numPr>
          <w:ilvl w:val="0"/>
          <w:numId w:val="0"/>
        </w:numPr>
        <w:spacing w:lineRule="auto" w:line="360" w:before="24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Как правильно оформить пожертвование?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НК РФ не устанавливает конкретный перечень документов, подтверждающих факт осуществления пожертвования, а значит, не ограничивает налогоплательщика в вопросе подтверждения правомерности учета соответствующих расходов (письмо Минфина России от 18 сентября 2020 года № 03-03-06/2/82006).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cs="Times New Roman" w:ascii="Times New Roman" w:hAnsi="Times New Roman"/>
          <w:bCs/>
          <w:sz w:val="28"/>
          <w:szCs w:val="28"/>
        </w:rPr>
        <w:t>п. 1 ст. 582 ГК РФ)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Соответственно, </w:t>
      </w:r>
      <w:r>
        <w:rPr>
          <w:rFonts w:cs="Times New Roman" w:ascii="Times New Roman" w:hAnsi="Times New Roman"/>
          <w:sz w:val="28"/>
          <w:szCs w:val="28"/>
        </w:rPr>
        <w:t>при осуществлении пожертвования заключается договор о пожертвовании (п. 2 ст. 421, ст. 582 ГК РФ), являющийся разновидностью договора дарения. В договор о пожертвовании необходимо включить его существенное условие - предмет. При отсутствии предмета договор считается незаключенным и не порождает для его сторон никаких прав и обязанностей (п. 1 ст. 432, п. 1 ст. 582 ГК РФ).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Пожертвование движимого имущества должно быть подтверждено договором о пожертвовании, заключенным в письменной форме, если: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жертвователем (благотворителем) является юридическое лицо и стоимость дара превышает три тысячи рублей;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договор содержит обещание пожертвования в будущем.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свою очередь, договор о пожертвовании недвижимого имущества подлежит государственной регистрации.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Отметим, что по договору о пожертвовании в случае нецелевого использования благотворительного пожертвования благотворитель (жертвователь) может его отменить (п. 5 ст. 582 ГК РФ), потребовав расторжения договора и возврата переданного пожертвования.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дополнение к договору о пожертвовании необходимо заключить акт приема-передачи или иной документ, подтверждающий передачу жертвователем (благотворителем) имущества.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240" w:after="16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Как определить предмет договора о пожертвовании?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формулировании условия о предмете необходимо указать, что имущество передается в собственность благополучателю безвозмездно.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рекомендуем описать имущество таким образом, чтобы в дальнейшем у вас с благополучателем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Также в договоре пожертвования необходимо отражать балансовую и (или) оценочную стоимость имущества, и зафиксировать это в акте приема-передачи</w:t>
      </w:r>
      <w:r>
        <w:rPr>
          <w:rFonts w:cs="Times New Roman" w:ascii="Times New Roman" w:hAnsi="Times New Roman"/>
          <w:sz w:val="28"/>
          <w:szCs w:val="28"/>
        </w:rPr>
        <w:t xml:space="preserve"> или ином документе, подтверждающем факт передачи имущества.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за истекший отчетный или налоговый период. </w:t>
      </w:r>
      <w:r>
        <w:rPr>
          <w:rFonts w:cs="Times New Roman" w:ascii="Times New Roman" w:hAnsi="Times New Roman"/>
          <w:sz w:val="28"/>
          <w:szCs w:val="28"/>
        </w:rPr>
        <w:t>Отчетными периодами по налогу на прибыль признаются первый квартал, полугодие и девять месяцев календарного года. Налоговым периодом по налогу на прибыль признается календарный год.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реализации, определяемой в соответствии со статьей 249 НК РФ.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базовой ставки налога (20%) и для каждой пониженной ставки налога.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отчетного и </w:t>
      </w:r>
      <w:hyperlink r:id="rId3">
        <w:r>
          <w:rPr>
            <w:rStyle w:val="Style"/>
            <w:rFonts w:cs="Times New Roman" w:ascii="Times New Roman" w:hAnsi="Times New Roman"/>
            <w:sz w:val="28"/>
            <w:szCs w:val="28"/>
          </w:rPr>
          <w:t>налогового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периода (п. 1 ст. 289 НК РФ). Налоговые декларации (налоговые расчеты) по итогам каждого отчетного периода предоставляются налогоплательщиками не позднее 28 календарных дней со дня его окончания, по итогам налогового периода – не позднее 28 марта года, следующего за истекшим налоговым периодом.</w:t>
      </w:r>
    </w:p>
    <w:p>
      <w:pPr>
        <w:pStyle w:val="Normal"/>
        <w:numPr>
          <w:ilvl w:val="0"/>
          <w:numId w:val="0"/>
        </w:numPr>
        <w:spacing w:lineRule="auto" w:line="240" w:before="240" w:after="16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/>
      </w:pPr>
      <w:bookmarkStart w:id="2" w:name="__DdeLink__281_769948349"/>
      <w:r>
        <w:rPr>
          <w:rFonts w:cs="Times New Roman" w:ascii="Times New Roman" w:hAnsi="Times New Roman"/>
          <w:bCs/>
          <w:sz w:val="28"/>
          <w:szCs w:val="28"/>
        </w:rPr>
        <w:t>Положения настоящего подпункта распространяются на правоотношения, возникшие с 1 января 2020 года.</w:t>
      </w:r>
      <w:bookmarkEnd w:id="2"/>
    </w:p>
    <w:sectPr>
      <w:headerReference w:type="default" r:id="rId4"/>
      <w:type w:val="nextPage"/>
      <w:pgSz w:w="11906" w:h="16838"/>
      <w:pgMar w:left="1134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740648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281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87168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c3a51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74720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d74720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64b7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c3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d747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d747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ata.economy.gov.ru/analytics/sonko" TargetMode="External"/><Relationship Id="rId3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897</Words>
  <Characters>6379</Characters>
  <CharactersWithSpaces>7246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2022-02-10T08:00:00Z</dcterms:created>
  <dc:creator>Огаркина Алёна Андреевна</dc:creator>
  <dc:description/>
  <dc:language>ru-RU</dc:language>
  <cp:lastModifiedBy>Малый бизнес</cp:lastModifiedBy>
  <dcterms:modified xsi:type="dcterms:W3CDTF">2022-02-10T08:00:00Z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